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4460C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от 3 апреля 2013 г. N 290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О МИНИМАЛЬНОМ ПЕРЕЧНЕ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ДОМЕ,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460C9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4460C9">
        <w:rPr>
          <w:rFonts w:ascii="Times New Roman" w:hAnsi="Times New Roman" w:cs="Times New Roman"/>
          <w:b/>
          <w:bCs/>
          <w:sz w:val="24"/>
          <w:szCs w:val="24"/>
        </w:rPr>
        <w:t xml:space="preserve"> ИХ ОКАЗАНИЯ И ВЫПОЛНЕНИЯ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частью 1.2 статьи 161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w:anchor="Par31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8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68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4460C9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ar31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460C9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Д.МЕДВЕДЕВ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4460C9">
        <w:rPr>
          <w:rFonts w:ascii="Times New Roman" w:hAnsi="Times New Roman" w:cs="Times New Roman"/>
          <w:sz w:val="24"/>
          <w:szCs w:val="24"/>
        </w:rPr>
        <w:t>Утвержден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4460C9"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4460C9">
        <w:rPr>
          <w:rFonts w:ascii="Times New Roman" w:hAnsi="Times New Roman" w:cs="Times New Roman"/>
          <w:sz w:val="24"/>
          <w:szCs w:val="24"/>
        </w:rPr>
        <w:t>I. Работы, необходимые для надлежащего содержания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>несущих конструкций (фундаментов, стен, колонн и столбов,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перекрытий и покрытий, балок, ригелей, лестниц, несущих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элементов крыш) и ненесущих конструкций (перегородок,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внутренней отделки, полов) многоквартирных домов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lastRenderedPageBreak/>
        <w:t>проверка технического состояния видимых частей конструкций с выявлением: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7. Работы, выполняемые в целях надлежащего содержания крыш многоквартирных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>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 xml:space="preserve">домах с лестницами по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14.05.2013 N 410 утвержден минимальный </w:t>
      </w:r>
      <w:hyperlink r:id="rId6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>ремонту внутридомового и (или) внутриквартирного газового оборудования.</w:t>
      </w:r>
    </w:p>
    <w:p w:rsidR="004460C9" w:rsidRPr="004460C9" w:rsidRDefault="004460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7"/>
      <w:bookmarkEnd w:id="4"/>
      <w:r w:rsidRPr="004460C9">
        <w:rPr>
          <w:rFonts w:ascii="Times New Roman" w:hAnsi="Times New Roman" w:cs="Times New Roman"/>
          <w:sz w:val="24"/>
          <w:szCs w:val="24"/>
        </w:rPr>
        <w:t>II. Работы, необходимые для надлежащего содержания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15. Работы, выполняемые в целях надлежащего содержания систем вентиляции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lastRenderedPageBreak/>
        <w:t xml:space="preserve">гидравлические и тепловые испытания оборудования индивидуальных тепловых пунктов 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электрических установок систем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22. Работы, выполняемые в целях надлежащего содержания и ремонта лифта (лифтов)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89"/>
      <w:bookmarkEnd w:id="5"/>
      <w:r w:rsidRPr="004460C9"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мытье окон;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lastRenderedPageBreak/>
        <w:t>очистка придомовой территории от наледи и льда;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26. Работы по обеспечению вывоза бытовых отходов, в том числе откачке жидких бытовых отходов: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вывоз жидких бытовых отходов из дворовых туалетов, находящихся на придомовой территории;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4460C9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4460C9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223"/>
      <w:bookmarkEnd w:id="6"/>
      <w:r w:rsidRPr="004460C9">
        <w:rPr>
          <w:rFonts w:ascii="Times New Roman" w:hAnsi="Times New Roman" w:cs="Times New Roman"/>
          <w:sz w:val="24"/>
          <w:szCs w:val="24"/>
        </w:rPr>
        <w:t>Утверждены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28"/>
      <w:bookmarkEnd w:id="7"/>
      <w:r w:rsidRPr="004460C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ОКАЗАНИЯ УСЛУГ И ВЫПОЛНЕНИЯ РАБОТ, НЕОБХОДИМЫХ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ДЛЯ ОБЕСПЕЧЕНИЯ НАДЛЕЖАЩЕГО СОДЕРЖАНИЯ ОБЩЕГО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МНОГОКВАРТИРНОМ ДОМЕ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4"/>
      <w:bookmarkEnd w:id="8"/>
      <w:r w:rsidRPr="004460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 xml:space="preserve">Перечень услуг и работ из числа включенных в минимальный </w:t>
      </w:r>
      <w:hyperlink w:anchor="Par31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>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164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д) в решении застройщика - в случае, предусмотренном </w:t>
      </w:r>
      <w:hyperlink r:id="rId8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31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услуг и работ в отношении каждого многоквартирного дома определяется с учетом: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а) конструктивных элементов многоквартирного дома;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г) геодезических и природно-климатических условий расположения многоквартирного дома.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C9">
        <w:rPr>
          <w:rFonts w:ascii="Times New Roman" w:hAnsi="Times New Roman" w:cs="Times New Roman"/>
          <w:sz w:val="24"/>
          <w:szCs w:val="24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>выполнением указанными организациями обязательств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д) организовывать работу по начислению и сбору платы за содержание и ремонт жилых помещений;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63"/>
      <w:bookmarkEnd w:id="9"/>
      <w:r w:rsidRPr="004460C9">
        <w:rPr>
          <w:rFonts w:ascii="Times New Roman" w:hAnsi="Times New Roman" w:cs="Times New Roman"/>
          <w:sz w:val="24"/>
          <w:szCs w:val="24"/>
        </w:rPr>
        <w:t>Утверждены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68"/>
      <w:bookmarkEnd w:id="10"/>
      <w:r w:rsidRPr="004460C9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ПО ВОПРОСАМ СОДЕРЖАНИЯ ОБЩЕГО ИМУЩЕСТВА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0C9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2007, N 30, ст. 3943; 2012, N 38, ст. 5121):</w:t>
      </w:r>
      <w:proofErr w:type="gramEnd"/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4460C9">
        <w:rPr>
          <w:rFonts w:ascii="Times New Roman" w:hAnsi="Times New Roman" w:cs="Times New Roman"/>
          <w:sz w:val="24"/>
          <w:szCs w:val="24"/>
        </w:rPr>
        <w:t>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после слов "из таких работ и услуг</w:t>
      </w:r>
      <w:proofErr w:type="gramStart"/>
      <w:r w:rsidRPr="004460C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460C9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Pr="004460C9">
        <w:rPr>
          <w:rFonts w:ascii="Times New Roman" w:hAnsi="Times New Roman" w:cs="Times New Roman"/>
          <w:sz w:val="24"/>
          <w:szCs w:val="24"/>
        </w:rPr>
        <w:lastRenderedPageBreak/>
        <w:t>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0C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history="1">
        <w:r w:rsidRPr="004460C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4460C9"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4460C9" w:rsidRPr="004460C9" w:rsidRDefault="0044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4460C9" w:rsidRPr="004460C9" w:rsidSect="0044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C9"/>
    <w:rsid w:val="004460C9"/>
    <w:rsid w:val="008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7A1C1DEEB17086CB60D6CE98E309EBD14B8E09A9AFD7999A6BD6FBBE3F3A15CEL" TargetMode="External"/><Relationship Id="rId13" Type="http://schemas.openxmlformats.org/officeDocument/2006/relationships/hyperlink" Target="consultantplus://offline/ref=07E96017E3E3F33CE38E7A1C1DEEB17086CE63D4CA98E309EBD14B8E09A9AFD7999A6BD6FBBF3C3F15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6017E3E3F33CE38E7A1C1DEEB17086CB60D6CE98E309EBD14B8E09A9AFD7999A6BD6FBBE3F3D15CAL" TargetMode="External"/><Relationship Id="rId12" Type="http://schemas.openxmlformats.org/officeDocument/2006/relationships/hyperlink" Target="consultantplus://offline/ref=07E96017E3E3F33CE38E7A1C1DEEB17086CE63D4CA98E309EBD14B8E09A9AFD7999A6BD6FBBF3F3A15C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6017E3E3F33CE38E7A1C1DEEB17086CB64D7CF98E309EBD14B8E09A9AFD7999A6BD6FBBF3C3F15C5L" TargetMode="External"/><Relationship Id="rId11" Type="http://schemas.openxmlformats.org/officeDocument/2006/relationships/hyperlink" Target="consultantplus://offline/ref=07E96017E3E3F33CE38E7A1C1DEEB17086CE63D4CA98E309EBD14B8E09A9AFD7999A6BD6FBBF3F3A15CEL" TargetMode="External"/><Relationship Id="rId5" Type="http://schemas.openxmlformats.org/officeDocument/2006/relationships/hyperlink" Target="consultantplus://offline/ref=07E96017E3E3F33CE38E7A1C1DEEB17086CB60D6CE98E309EBD14B8E09A9AFD7999A6BD6FBBE3F3915C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96017E3E3F33CE38E7A1C1DEEB17086CE63D4CA98E309EBD14B8E09A9AFD7999A6BD6FBBF3F3915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96017E3E3F33CE38E7A1C1DEEB17086CE63D4CA98E309EBD14B8E09A9AFD7999A6BD6FBBF3E3B15C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User-9</cp:lastModifiedBy>
  <cp:revision>1</cp:revision>
  <dcterms:created xsi:type="dcterms:W3CDTF">2014-09-22T11:02:00Z</dcterms:created>
  <dcterms:modified xsi:type="dcterms:W3CDTF">2014-09-22T11:06:00Z</dcterms:modified>
</cp:coreProperties>
</file>